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8058A3" w:rsidRDefault="008058A3" w:rsidP="008058A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8A3">
        <w:rPr>
          <w:rFonts w:ascii="Times New Roman" w:hAnsi="Times New Roman" w:cs="Times New Roman"/>
          <w:b/>
          <w:sz w:val="28"/>
          <w:szCs w:val="28"/>
          <w:lang w:val="kk-KZ"/>
        </w:rPr>
        <w:t>№ 6 Салыстырмалы әдебиеттану контекстіндегі «Шығыс-Батыс»</w:t>
      </w:r>
    </w:p>
    <w:p w:rsidR="008058A3" w:rsidRDefault="008058A3" w:rsidP="008058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058A3" w:rsidRDefault="008058A3" w:rsidP="008058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Компаративисттер назарындағы тағы бір мәселе Шығыс пен Батыс әдебиеттеріндегі әдеби дәстүрлердің қатынасы. ХҮІІІ ғасыр соңында И.Г.Гердер адамзат тарихын зерделей отырып, «Европа мен Африка – бұл Азия анасына жабысқан балалар ғана секілді» деген екен.</w:t>
      </w:r>
    </w:p>
    <w:p w:rsidR="00000750" w:rsidRDefault="008058A3" w:rsidP="008058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Бірақ антикалық грек-рим әдебиетімен, хрестиандық ортағасырлармен, Қайта Өрлеу кезеңінінің мәдениеттермен сусындаған, экономикалық дамумен жолы ашылған Батыс </w:t>
      </w:r>
      <w:r w:rsidR="00000750">
        <w:rPr>
          <w:rFonts w:ascii="Times New Roman" w:hAnsi="Times New Roman" w:cs="Times New Roman"/>
          <w:sz w:val="28"/>
          <w:szCs w:val="28"/>
          <w:lang w:val="kk-KZ"/>
        </w:rPr>
        <w:t>тарихи дамудан үлкен серпіліс жасап алдыға озды. Бұл кездегі басты айырмашылық ғылыми-техникалық прогресс пен руханият әлеміндегі жылжу болды.</w:t>
      </w:r>
    </w:p>
    <w:p w:rsidR="00975D36" w:rsidRDefault="00000750" w:rsidP="008058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кездерде Шығыс елдерінде біршама құлдырау байқалды. Енді Европа елдері өзін-өзі танудың бастамашылдығын қолына алды. Сол себептен де Шығыс пен Батыс деген мәдени-тарихи антитезасы шықты. Бұл келесі бір бүтін өлшемге қарай отырып өзін-өзі танудың, өзін-өзі анықтаудың </w:t>
      </w:r>
      <w:r w:rsidR="00975D36">
        <w:rPr>
          <w:rFonts w:ascii="Times New Roman" w:hAnsi="Times New Roman" w:cs="Times New Roman"/>
          <w:sz w:val="28"/>
          <w:szCs w:val="28"/>
          <w:lang w:val="kk-KZ"/>
        </w:rPr>
        <w:t>мүмкіндігін тудырады.</w:t>
      </w:r>
    </w:p>
    <w:p w:rsidR="00FA1F6A" w:rsidRDefault="00975D36" w:rsidP="008058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қажеттілік батыс ғылымында шығыстану ғылымының тууына себеп болды. Яғни шығыс елдерінің мәдениетін, тарихын, әдебиеті мен өнерін зерттейтін ғылым саласы пайда болды. </w:t>
      </w:r>
    </w:p>
    <w:p w:rsidR="008058A3" w:rsidRPr="008058A3" w:rsidRDefault="00FA1F6A" w:rsidP="008058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Орыс шығыстануының дамуына Весловский, Контад, Жирмунский, Алексеев, Брагинский, Фильштинскийлер өз үлесін қосты. </w:t>
      </w:r>
      <w:r w:rsidR="00975D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0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058A3" w:rsidRPr="008058A3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8A3"/>
    <w:rsid w:val="00000750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29AE"/>
    <w:rsid w:val="003629F0"/>
    <w:rsid w:val="00363FAB"/>
    <w:rsid w:val="003645F6"/>
    <w:rsid w:val="00365230"/>
    <w:rsid w:val="0036553C"/>
    <w:rsid w:val="0036722C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58A3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5D36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1F6A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2015-09-16T12:20:00Z</dcterms:created>
  <dcterms:modified xsi:type="dcterms:W3CDTF">2015-09-16T12:43:00Z</dcterms:modified>
</cp:coreProperties>
</file>